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D739" w14:textId="77777777" w:rsidR="00C3316D" w:rsidRDefault="00C3316D" w:rsidP="00C3316D">
      <w:pPr>
        <w:spacing w:after="300" w:line="480" w:lineRule="auto"/>
        <w:jc w:val="right"/>
        <w:rPr>
          <w:rFonts w:ascii="Aptos" w:eastAsia="Aptos" w:hAnsi="Aptos" w:cs="Aptos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EDA4C2B" wp14:editId="71522122">
            <wp:simplePos x="0" y="0"/>
            <wp:positionH relativeFrom="margin">
              <wp:posOffset>5143500</wp:posOffset>
            </wp:positionH>
            <wp:positionV relativeFrom="paragraph">
              <wp:posOffset>-455047</wp:posOffset>
            </wp:positionV>
            <wp:extent cx="1476314" cy="640080"/>
            <wp:effectExtent l="0" t="0" r="0" b="7620"/>
            <wp:wrapNone/>
            <wp:docPr id="149714432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2158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7C6480"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76EDE1DF" wp14:editId="1CFBABC4">
            <wp:simplePos x="0" y="0"/>
            <wp:positionH relativeFrom="column">
              <wp:posOffset>-373380</wp:posOffset>
            </wp:positionH>
            <wp:positionV relativeFrom="paragraph">
              <wp:posOffset>-396240</wp:posOffset>
            </wp:positionV>
            <wp:extent cx="1371600" cy="581025"/>
            <wp:effectExtent l="0" t="0" r="0" b="9525"/>
            <wp:wrapNone/>
            <wp:docPr id="80692738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032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93A837" w:rsidRPr="208FA646">
        <w:rPr>
          <w:rFonts w:ascii="Aptos" w:eastAsia="Aptos" w:hAnsi="Aptos" w:cs="Aptos"/>
        </w:rPr>
        <w:t xml:space="preserve">       </w:t>
      </w:r>
      <w:r w:rsidR="60FE051E" w:rsidRPr="208FA646">
        <w:rPr>
          <w:rFonts w:ascii="Aptos" w:eastAsia="Aptos" w:hAnsi="Aptos" w:cs="Aptos"/>
        </w:rPr>
        <w:t xml:space="preserve"> </w:t>
      </w:r>
      <w:r w:rsidR="1E62675F" w:rsidRPr="207C6480">
        <w:rPr>
          <w:rFonts w:ascii="Aptos" w:eastAsia="Aptos" w:hAnsi="Aptos" w:cs="Aptos"/>
        </w:rPr>
        <w:t xml:space="preserve">     </w:t>
      </w:r>
      <w:r w:rsidR="18328805" w:rsidRPr="207C6480">
        <w:rPr>
          <w:rFonts w:ascii="Aptos" w:eastAsia="Aptos" w:hAnsi="Aptos" w:cs="Aptos"/>
        </w:rPr>
        <w:t xml:space="preserve">                                        </w:t>
      </w:r>
    </w:p>
    <w:p w14:paraId="18BA87B8" w14:textId="77777777" w:rsidR="00EB5EE4" w:rsidRDefault="00EB5EE4" w:rsidP="00EB5EE4">
      <w:pPr>
        <w:spacing w:after="300" w:line="276" w:lineRule="auto"/>
        <w:jc w:val="center"/>
        <w:rPr>
          <w:rFonts w:ascii="Aptos" w:eastAsia="Aptos" w:hAnsi="Aptos" w:cs="Aptos"/>
          <w:b/>
          <w:bCs/>
        </w:rPr>
      </w:pPr>
    </w:p>
    <w:p w14:paraId="5FB9C40D" w14:textId="4AE6F10E" w:rsidR="00161C78" w:rsidRDefault="05ABB9F4" w:rsidP="00EB5EE4">
      <w:pPr>
        <w:spacing w:after="300" w:line="276" w:lineRule="auto"/>
        <w:jc w:val="center"/>
        <w:rPr>
          <w:rFonts w:ascii="Aptos" w:eastAsia="Aptos" w:hAnsi="Aptos" w:cs="Aptos"/>
        </w:rPr>
      </w:pPr>
      <w:r w:rsidRPr="700B7839">
        <w:rPr>
          <w:rFonts w:ascii="Aptos" w:eastAsia="Aptos" w:hAnsi="Aptos" w:cs="Aptos"/>
          <w:b/>
          <w:bCs/>
        </w:rPr>
        <w:t>Veteran Wellness Program (</w:t>
      </w:r>
      <w:proofErr w:type="spellStart"/>
      <w:r w:rsidRPr="700B7839">
        <w:rPr>
          <w:rFonts w:ascii="Aptos" w:eastAsia="Aptos" w:hAnsi="Aptos" w:cs="Aptos"/>
          <w:b/>
          <w:bCs/>
        </w:rPr>
        <w:t>VetWell</w:t>
      </w:r>
      <w:proofErr w:type="spellEnd"/>
      <w:r w:rsidRPr="700B7839">
        <w:rPr>
          <w:rFonts w:ascii="Aptos" w:eastAsia="Aptos" w:hAnsi="Aptos" w:cs="Aptos"/>
          <w:b/>
          <w:bCs/>
        </w:rPr>
        <w:t>)</w:t>
      </w:r>
    </w:p>
    <w:p w14:paraId="05C6E286" w14:textId="1A4B7636" w:rsidR="00EB5EE4" w:rsidRDefault="00C3316D" w:rsidP="00EB5EE4">
      <w:pPr>
        <w:spacing w:after="300" w:line="276" w:lineRule="auto"/>
        <w:jc w:val="both"/>
      </w:pPr>
      <w:r>
        <w:t>The Veteran</w:t>
      </w:r>
      <w:r w:rsidR="5AD475D4" w:rsidRPr="700B7839">
        <w:t xml:space="preserve"> Wellness </w:t>
      </w:r>
      <w:r w:rsidR="015EAA8D" w:rsidRPr="700B7839">
        <w:t>Program</w:t>
      </w:r>
      <w:r w:rsidR="5AD475D4" w:rsidRPr="700B7839">
        <w:t xml:space="preserve"> (</w:t>
      </w:r>
      <w:proofErr w:type="spellStart"/>
      <w:r w:rsidR="5AD475D4" w:rsidRPr="700B7839">
        <w:t>VetWell</w:t>
      </w:r>
      <w:proofErr w:type="spellEnd"/>
      <w:r w:rsidR="5AD475D4" w:rsidRPr="700B7839">
        <w:t>)</w:t>
      </w:r>
      <w:r w:rsidR="090459A1" w:rsidRPr="700B7839">
        <w:t xml:space="preserve"> is an outpatient treatment program that</w:t>
      </w:r>
      <w:r w:rsidR="5AD475D4" w:rsidRPr="700B7839">
        <w:t xml:space="preserve"> provide</w:t>
      </w:r>
      <w:r w:rsidR="5B9B0E32" w:rsidRPr="700B7839">
        <w:t>s</w:t>
      </w:r>
      <w:r w:rsidR="5AD475D4" w:rsidRPr="700B7839">
        <w:t xml:space="preserve"> mental health services, peer mentorship, and case management </w:t>
      </w:r>
      <w:r w:rsidR="1F0AA070" w:rsidRPr="700B7839">
        <w:t xml:space="preserve">to </w:t>
      </w:r>
      <w:r w:rsidR="5AD475D4" w:rsidRPr="700B7839">
        <w:t>support Vet</w:t>
      </w:r>
      <w:bookmarkStart w:id="0" w:name="_Int_TRBRNt28"/>
      <w:r w:rsidR="00EB5EE4">
        <w:t xml:space="preserve">erans and their family members. </w:t>
      </w:r>
      <w:r w:rsidR="5AD475D4" w:rsidRPr="700B7839">
        <w:t xml:space="preserve">The </w:t>
      </w:r>
      <w:r w:rsidR="6C89C81C" w:rsidRPr="700B7839">
        <w:t>program</w:t>
      </w:r>
      <w:r w:rsidR="5AD475D4" w:rsidRPr="700B7839">
        <w:t xml:space="preserve"> </w:t>
      </w:r>
      <w:r w:rsidR="5664220F" w:rsidRPr="700B7839">
        <w:t>provides</w:t>
      </w:r>
      <w:r w:rsidR="5AD475D4" w:rsidRPr="700B7839">
        <w:t xml:space="preserve"> individual therapy, group therapy, psychoeducation, peer facilitated suppor</w:t>
      </w:r>
      <w:r w:rsidR="2CCEF745" w:rsidRPr="700B7839">
        <w:t xml:space="preserve">t groups, as well as case management support for linkage and referral to additional </w:t>
      </w:r>
      <w:r w:rsidR="31B5974D" w:rsidRPr="700B7839">
        <w:t>community-based</w:t>
      </w:r>
      <w:r w:rsidR="2CCEF745" w:rsidRPr="700B7839">
        <w:t xml:space="preserve"> resources.</w:t>
      </w:r>
      <w:bookmarkEnd w:id="0"/>
      <w:r w:rsidR="7E1F9F90" w:rsidRPr="700B7839">
        <w:t xml:space="preserve"> </w:t>
      </w:r>
      <w:r w:rsidR="1814732A" w:rsidRPr="700B7839">
        <w:t xml:space="preserve">Mental health therapy services will be performed by </w:t>
      </w:r>
      <w:r>
        <w:t xml:space="preserve">licensed clinicians, or </w:t>
      </w:r>
      <w:r w:rsidR="1814732A" w:rsidRPr="700B7839">
        <w:t xml:space="preserve">associate </w:t>
      </w:r>
      <w:r>
        <w:t>clinicians/trainees supervised by a licensed t</w:t>
      </w:r>
      <w:r w:rsidR="1814732A" w:rsidRPr="700B7839">
        <w:t>herapist.</w:t>
      </w:r>
      <w:r w:rsidR="7E1F9F90" w:rsidRPr="700B7839">
        <w:t xml:space="preserve"> </w:t>
      </w:r>
      <w:r w:rsidR="0D699341" w:rsidRPr="700B7839">
        <w:t xml:space="preserve"> </w:t>
      </w:r>
    </w:p>
    <w:p w14:paraId="4FF1E719" w14:textId="2B36BEFF" w:rsidR="00EB5EE4" w:rsidRPr="00C3316D" w:rsidRDefault="00EB5EE4" w:rsidP="00EB5EE4">
      <w:pPr>
        <w:spacing w:after="300" w:line="276" w:lineRule="auto"/>
        <w:jc w:val="both"/>
      </w:pPr>
      <w:r>
        <w:t>The California Veterans Health Initiative (CVHI) Mental Health Support (MHS) is a program initiated by the California Department of Veterans Affairs (</w:t>
      </w:r>
      <w:proofErr w:type="spellStart"/>
      <w:r>
        <w:t>CalVet</w:t>
      </w:r>
      <w:proofErr w:type="spellEnd"/>
      <w:r>
        <w:t xml:space="preserve">) to support in advancing mental health care to veterans and their family members. </w:t>
      </w:r>
      <w:proofErr w:type="spellStart"/>
      <w:r w:rsidR="00BD530A">
        <w:t>CalVet</w:t>
      </w:r>
      <w:proofErr w:type="spellEnd"/>
      <w:r>
        <w:t xml:space="preserve"> has partnered with organizations, like THMA to be able to meet this need in the community. </w:t>
      </w:r>
    </w:p>
    <w:p w14:paraId="61B49F1C" w14:textId="6C9A12BB" w:rsidR="05ABB9F4" w:rsidRDefault="05ABB9F4" w:rsidP="00EB5EE4">
      <w:pPr>
        <w:spacing w:line="276" w:lineRule="auto"/>
        <w:rPr>
          <w:rFonts w:ascii="Aptos" w:eastAsia="Aptos" w:hAnsi="Aptos" w:cs="Aptos"/>
          <w:b/>
          <w:bCs/>
        </w:rPr>
      </w:pPr>
      <w:proofErr w:type="spellStart"/>
      <w:r w:rsidRPr="207C6480">
        <w:rPr>
          <w:rFonts w:ascii="Aptos" w:eastAsia="Aptos" w:hAnsi="Aptos" w:cs="Aptos"/>
          <w:b/>
          <w:bCs/>
        </w:rPr>
        <w:t>VetWell</w:t>
      </w:r>
      <w:proofErr w:type="spellEnd"/>
      <w:r w:rsidRPr="207C6480">
        <w:rPr>
          <w:rFonts w:ascii="Aptos" w:eastAsia="Aptos" w:hAnsi="Aptos" w:cs="Aptos"/>
          <w:b/>
          <w:bCs/>
        </w:rPr>
        <w:t xml:space="preserve"> offers: </w:t>
      </w:r>
    </w:p>
    <w:p w14:paraId="0D992BCC" w14:textId="72674609" w:rsidR="05ABB9F4" w:rsidRDefault="05ABB9F4" w:rsidP="00EB5EE4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</w:rPr>
      </w:pPr>
      <w:r w:rsidRPr="207C6480">
        <w:rPr>
          <w:rFonts w:ascii="Aptos" w:eastAsia="Aptos" w:hAnsi="Aptos" w:cs="Aptos"/>
        </w:rPr>
        <w:t>Week</w:t>
      </w:r>
      <w:r w:rsidR="00C3316D">
        <w:rPr>
          <w:rFonts w:ascii="Aptos" w:eastAsia="Aptos" w:hAnsi="Aptos" w:cs="Aptos"/>
        </w:rPr>
        <w:t>ly individual therapy sessions</w:t>
      </w:r>
    </w:p>
    <w:p w14:paraId="55BDEB47" w14:textId="23C2101E" w:rsidR="0CAB68CF" w:rsidRDefault="00C3316D" w:rsidP="00EB5EE4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Weekly therapeutic groups</w:t>
      </w:r>
      <w:bookmarkStart w:id="1" w:name="_GoBack"/>
      <w:bookmarkEnd w:id="1"/>
    </w:p>
    <w:p w14:paraId="57975B31" w14:textId="68720801" w:rsidR="05ABB9F4" w:rsidRDefault="00C3316D" w:rsidP="00EB5EE4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Case m</w:t>
      </w:r>
      <w:r w:rsidR="05ABB9F4" w:rsidRPr="207C6480">
        <w:rPr>
          <w:rFonts w:ascii="Aptos" w:eastAsia="Aptos" w:hAnsi="Aptos" w:cs="Aptos"/>
        </w:rPr>
        <w:t xml:space="preserve">anagement </w:t>
      </w:r>
      <w:r>
        <w:rPr>
          <w:rFonts w:ascii="Aptos" w:eastAsia="Aptos" w:hAnsi="Aptos" w:cs="Aptos"/>
        </w:rPr>
        <w:t>support</w:t>
      </w:r>
    </w:p>
    <w:p w14:paraId="76C08FFE" w14:textId="7E1CA5D2" w:rsidR="54AAD250" w:rsidRDefault="54AAD250" w:rsidP="00EB5EE4">
      <w:pPr>
        <w:spacing w:line="276" w:lineRule="auto"/>
        <w:rPr>
          <w:rFonts w:ascii="Aptos" w:eastAsia="Aptos" w:hAnsi="Aptos" w:cs="Aptos"/>
          <w:b/>
          <w:bCs/>
        </w:rPr>
      </w:pPr>
      <w:r w:rsidRPr="207C6480">
        <w:rPr>
          <w:rFonts w:ascii="Aptos" w:eastAsia="Aptos" w:hAnsi="Aptos" w:cs="Aptos"/>
          <w:b/>
          <w:bCs/>
        </w:rPr>
        <w:t>Location:</w:t>
      </w:r>
    </w:p>
    <w:p w14:paraId="7DDE0A79" w14:textId="2014E1FA" w:rsidR="54AAD250" w:rsidRDefault="54AAD250" w:rsidP="00EB5EE4">
      <w:pPr>
        <w:pStyle w:val="ListParagraph"/>
        <w:numPr>
          <w:ilvl w:val="0"/>
          <w:numId w:val="2"/>
        </w:numPr>
        <w:spacing w:line="276" w:lineRule="auto"/>
        <w:rPr>
          <w:rFonts w:ascii="Aptos" w:eastAsia="Aptos" w:hAnsi="Aptos" w:cs="Aptos"/>
        </w:rPr>
      </w:pPr>
      <w:r w:rsidRPr="700B7839">
        <w:rPr>
          <w:rFonts w:ascii="Aptos" w:eastAsia="Aptos" w:hAnsi="Aptos" w:cs="Aptos"/>
        </w:rPr>
        <w:t xml:space="preserve">The Veteran Wellness Program </w:t>
      </w:r>
      <w:bookmarkStart w:id="2" w:name="_Int_2JoFAdIu"/>
      <w:r w:rsidRPr="700B7839">
        <w:rPr>
          <w:rFonts w:ascii="Aptos" w:eastAsia="Aptos" w:hAnsi="Aptos" w:cs="Aptos"/>
        </w:rPr>
        <w:t>is locat</w:t>
      </w:r>
      <w:r w:rsidR="7AEC29F0" w:rsidRPr="700B7839">
        <w:rPr>
          <w:rFonts w:ascii="Aptos" w:eastAsia="Aptos" w:hAnsi="Aptos" w:cs="Aptos"/>
        </w:rPr>
        <w:t>ed</w:t>
      </w:r>
      <w:r w:rsidRPr="700B7839">
        <w:rPr>
          <w:rFonts w:ascii="Aptos" w:eastAsia="Aptos" w:hAnsi="Aptos" w:cs="Aptos"/>
        </w:rPr>
        <w:t xml:space="preserve"> in</w:t>
      </w:r>
      <w:bookmarkEnd w:id="2"/>
      <w:r w:rsidRPr="700B7839">
        <w:rPr>
          <w:rFonts w:ascii="Aptos" w:eastAsia="Aptos" w:hAnsi="Aptos" w:cs="Aptos"/>
        </w:rPr>
        <w:t xml:space="preserve"> San Luis Obispo, California. Sessions will be performed either in person </w:t>
      </w:r>
      <w:r w:rsidR="00C3316D">
        <w:rPr>
          <w:rFonts w:ascii="Aptos" w:eastAsia="Aptos" w:hAnsi="Aptos" w:cs="Aptos"/>
        </w:rPr>
        <w:t>or via</w:t>
      </w:r>
      <w:r w:rsidRPr="700B7839">
        <w:rPr>
          <w:rFonts w:ascii="Aptos" w:eastAsia="Aptos" w:hAnsi="Aptos" w:cs="Aptos"/>
        </w:rPr>
        <w:t xml:space="preserve"> telehealth.</w:t>
      </w:r>
    </w:p>
    <w:p w14:paraId="3AF8231C" w14:textId="0A7560D4" w:rsidR="2BA2A5E1" w:rsidRDefault="00C3316D" w:rsidP="00EB5EE4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Who we serve:</w:t>
      </w:r>
    </w:p>
    <w:p w14:paraId="171F601E" w14:textId="79D629A1" w:rsidR="2BA2A5E1" w:rsidRDefault="00EA56F6" w:rsidP="00EB5EE4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Veterans and family members residing</w:t>
      </w:r>
      <w:r w:rsidR="2BA2A5E1" w:rsidRPr="207C6480">
        <w:rPr>
          <w:rFonts w:ascii="Aptos" w:eastAsia="Aptos" w:hAnsi="Aptos" w:cs="Aptos"/>
        </w:rPr>
        <w:t xml:space="preserve"> in San Luis </w:t>
      </w:r>
      <w:r w:rsidR="00C3316D">
        <w:rPr>
          <w:rFonts w:ascii="Aptos" w:eastAsia="Aptos" w:hAnsi="Aptos" w:cs="Aptos"/>
        </w:rPr>
        <w:t>Obispo and Santa Barbara County</w:t>
      </w:r>
    </w:p>
    <w:p w14:paraId="7D8B0F9E" w14:textId="21B33F0E" w:rsidR="2BA2A5E1" w:rsidRDefault="2BA2A5E1" w:rsidP="00EB5EE4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</w:rPr>
      </w:pPr>
      <w:r w:rsidRPr="207C6480">
        <w:rPr>
          <w:rFonts w:ascii="Aptos" w:eastAsia="Aptos" w:hAnsi="Aptos" w:cs="Aptos"/>
        </w:rPr>
        <w:t>Individuals with mild-m</w:t>
      </w:r>
      <w:r w:rsidR="00C3316D">
        <w:rPr>
          <w:rFonts w:ascii="Aptos" w:eastAsia="Aptos" w:hAnsi="Aptos" w:cs="Aptos"/>
        </w:rPr>
        <w:t>oderate mental health symptoms</w:t>
      </w:r>
    </w:p>
    <w:p w14:paraId="1A1A7958" w14:textId="7211EA8E" w:rsidR="01B51ADD" w:rsidRDefault="01B51ADD" w:rsidP="00EB5EE4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</w:rPr>
      </w:pPr>
      <w:r w:rsidRPr="207C6480">
        <w:rPr>
          <w:rFonts w:ascii="Aptos" w:eastAsia="Aptos" w:hAnsi="Aptos" w:cs="Aptos"/>
        </w:rPr>
        <w:t xml:space="preserve">Services will be provided at no </w:t>
      </w:r>
      <w:r w:rsidR="00C3316D">
        <w:rPr>
          <w:rFonts w:ascii="Aptos" w:eastAsia="Aptos" w:hAnsi="Aptos" w:cs="Aptos"/>
        </w:rPr>
        <w:t>cost to participants</w:t>
      </w:r>
    </w:p>
    <w:p w14:paraId="3E65B168" w14:textId="632C9DE3" w:rsidR="05ABB9F4" w:rsidRDefault="00C3316D" w:rsidP="00EB5EE4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Who is eligible for the p</w:t>
      </w:r>
      <w:r w:rsidR="05ABB9F4" w:rsidRPr="207C6480">
        <w:rPr>
          <w:rFonts w:ascii="Aptos" w:eastAsia="Aptos" w:hAnsi="Aptos" w:cs="Aptos"/>
          <w:b/>
          <w:bCs/>
        </w:rPr>
        <w:t xml:space="preserve">rogram? </w:t>
      </w:r>
    </w:p>
    <w:p w14:paraId="3476C232" w14:textId="6C8E15DB" w:rsidR="00C3316D" w:rsidRDefault="78F6F485" w:rsidP="00EB5EE4">
      <w:pPr>
        <w:spacing w:line="276" w:lineRule="auto"/>
        <w:rPr>
          <w:rFonts w:ascii="Aptos" w:eastAsia="Aptos" w:hAnsi="Aptos" w:cs="Aptos"/>
        </w:rPr>
      </w:pPr>
      <w:r w:rsidRPr="700B7839">
        <w:rPr>
          <w:rFonts w:ascii="Aptos" w:eastAsia="Aptos" w:hAnsi="Aptos" w:cs="Aptos"/>
        </w:rPr>
        <w:t xml:space="preserve">Services are available to anyone who has served in the military regardless of discharge status. Services are additionally available to family members of veterans. </w:t>
      </w:r>
      <w:r w:rsidR="05ABB9F4" w:rsidRPr="700B7839">
        <w:rPr>
          <w:rFonts w:ascii="Aptos" w:eastAsia="Aptos" w:hAnsi="Aptos" w:cs="Aptos"/>
        </w:rPr>
        <w:t xml:space="preserve">Referrals are </w:t>
      </w:r>
      <w:r w:rsidR="00EA56F6">
        <w:rPr>
          <w:rFonts w:ascii="Aptos" w:eastAsia="Aptos" w:hAnsi="Aptos" w:cs="Aptos"/>
        </w:rPr>
        <w:t>available</w:t>
      </w:r>
      <w:r w:rsidR="05ABB9F4" w:rsidRPr="700B7839">
        <w:rPr>
          <w:rFonts w:ascii="Aptos" w:eastAsia="Aptos" w:hAnsi="Aptos" w:cs="Aptos"/>
        </w:rPr>
        <w:t xml:space="preserve"> through the Centr</w:t>
      </w:r>
      <w:r w:rsidR="00EA56F6">
        <w:rPr>
          <w:rFonts w:ascii="Aptos" w:eastAsia="Aptos" w:hAnsi="Aptos" w:cs="Aptos"/>
        </w:rPr>
        <w:t xml:space="preserve">al Coast Hotline </w:t>
      </w:r>
      <w:r w:rsidR="30727BF8" w:rsidRPr="700B7839">
        <w:rPr>
          <w:rFonts w:ascii="Aptos" w:eastAsia="Aptos" w:hAnsi="Aptos" w:cs="Aptos"/>
        </w:rPr>
        <w:t>800</w:t>
      </w:r>
      <w:r w:rsidR="00EA56F6">
        <w:rPr>
          <w:rFonts w:ascii="Aptos" w:eastAsia="Aptos" w:hAnsi="Aptos" w:cs="Aptos"/>
        </w:rPr>
        <w:t>-</w:t>
      </w:r>
      <w:r w:rsidR="6FA1F97B" w:rsidRPr="700B7839">
        <w:rPr>
          <w:rFonts w:ascii="Aptos" w:eastAsia="Aptos" w:hAnsi="Aptos" w:cs="Aptos"/>
        </w:rPr>
        <w:t>783-0607</w:t>
      </w:r>
      <w:r w:rsidR="05ABB9F4" w:rsidRPr="700B7839">
        <w:rPr>
          <w:rFonts w:ascii="Aptos" w:eastAsia="Aptos" w:hAnsi="Aptos" w:cs="Aptos"/>
        </w:rPr>
        <w:t xml:space="preserve">. </w:t>
      </w:r>
      <w:r w:rsidR="00EA56F6">
        <w:rPr>
          <w:rFonts w:ascii="Aptos" w:eastAsia="Aptos" w:hAnsi="Aptos" w:cs="Aptos"/>
        </w:rPr>
        <w:t>Length</w:t>
      </w:r>
      <w:r w:rsidR="05ABB9F4" w:rsidRPr="700B7839">
        <w:rPr>
          <w:rFonts w:ascii="Aptos" w:eastAsia="Aptos" w:hAnsi="Aptos" w:cs="Aptos"/>
        </w:rPr>
        <w:t xml:space="preserve"> of service </w:t>
      </w:r>
      <w:bookmarkStart w:id="3" w:name="_Int_UGlLzDHj"/>
      <w:r w:rsidR="05ABB9F4" w:rsidRPr="700B7839">
        <w:rPr>
          <w:rFonts w:ascii="Aptos" w:eastAsia="Aptos" w:hAnsi="Aptos" w:cs="Aptos"/>
        </w:rPr>
        <w:t>will be dependent</w:t>
      </w:r>
      <w:bookmarkEnd w:id="3"/>
      <w:r w:rsidR="05ABB9F4" w:rsidRPr="700B7839">
        <w:rPr>
          <w:rFonts w:ascii="Aptos" w:eastAsia="Aptos" w:hAnsi="Aptos" w:cs="Aptos"/>
        </w:rPr>
        <w:t xml:space="preserve"> on the indi</w:t>
      </w:r>
      <w:r w:rsidR="51FF5051" w:rsidRPr="700B7839">
        <w:rPr>
          <w:rFonts w:ascii="Aptos" w:eastAsia="Aptos" w:hAnsi="Aptos" w:cs="Aptos"/>
        </w:rPr>
        <w:t>vidua</w:t>
      </w:r>
      <w:r w:rsidR="05ABB9F4" w:rsidRPr="700B7839">
        <w:rPr>
          <w:rFonts w:ascii="Aptos" w:eastAsia="Aptos" w:hAnsi="Aptos" w:cs="Aptos"/>
        </w:rPr>
        <w:t xml:space="preserve">l and family needs. </w:t>
      </w:r>
    </w:p>
    <w:sectPr w:rsidR="00C3316D">
      <w:headerReference w:type="default" r:id="rId12"/>
      <w:footerReference w:type="default" r:id="rId13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CB43" w14:textId="77777777" w:rsidR="00785430" w:rsidRDefault="00EA56F6">
      <w:pPr>
        <w:spacing w:after="0" w:line="240" w:lineRule="auto"/>
      </w:pPr>
      <w:r>
        <w:separator/>
      </w:r>
    </w:p>
  </w:endnote>
  <w:endnote w:type="continuationSeparator" w:id="0">
    <w:p w14:paraId="395B8B80" w14:textId="77777777" w:rsidR="00785430" w:rsidRDefault="00EA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0B7839" w14:paraId="25D34838" w14:textId="77777777" w:rsidTr="700B7839">
      <w:trPr>
        <w:trHeight w:val="300"/>
      </w:trPr>
      <w:tc>
        <w:tcPr>
          <w:tcW w:w="3360" w:type="dxa"/>
        </w:tcPr>
        <w:p w14:paraId="156B43E0" w14:textId="6D3465BB" w:rsidR="700B7839" w:rsidRDefault="700B7839" w:rsidP="700B7839">
          <w:pPr>
            <w:pStyle w:val="Header"/>
            <w:ind w:left="-115"/>
          </w:pPr>
        </w:p>
      </w:tc>
      <w:tc>
        <w:tcPr>
          <w:tcW w:w="3360" w:type="dxa"/>
        </w:tcPr>
        <w:p w14:paraId="6D23449A" w14:textId="5714B8EF" w:rsidR="700B7839" w:rsidRDefault="700B7839" w:rsidP="700B7839">
          <w:pPr>
            <w:pStyle w:val="Header"/>
            <w:jc w:val="center"/>
          </w:pPr>
        </w:p>
      </w:tc>
      <w:tc>
        <w:tcPr>
          <w:tcW w:w="3360" w:type="dxa"/>
        </w:tcPr>
        <w:p w14:paraId="28FAFC28" w14:textId="5CFB7830" w:rsidR="700B7839" w:rsidRDefault="700B7839" w:rsidP="700B7839">
          <w:pPr>
            <w:pStyle w:val="Header"/>
            <w:ind w:right="-115"/>
            <w:jc w:val="right"/>
          </w:pPr>
        </w:p>
      </w:tc>
    </w:tr>
  </w:tbl>
  <w:p w14:paraId="03785367" w14:textId="7F06D93B" w:rsidR="700B7839" w:rsidRPr="00EA56F6" w:rsidRDefault="00C3316D" w:rsidP="00C3316D">
    <w:pPr>
      <w:pStyle w:val="Footer"/>
      <w:jc w:val="center"/>
      <w:rPr>
        <w:i/>
        <w:color w:val="499D2B"/>
      </w:rPr>
    </w:pPr>
    <w:r w:rsidRPr="00EA56F6">
      <w:rPr>
        <w:i/>
        <w:color w:val="499D2B"/>
      </w:rPr>
      <w:t>Inspiring hope, growth, recovery, and wellness in our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BC477" w14:textId="77777777" w:rsidR="00785430" w:rsidRDefault="00EA56F6">
      <w:pPr>
        <w:spacing w:after="0" w:line="240" w:lineRule="auto"/>
      </w:pPr>
      <w:r>
        <w:separator/>
      </w:r>
    </w:p>
  </w:footnote>
  <w:footnote w:type="continuationSeparator" w:id="0">
    <w:p w14:paraId="4C9A8FF2" w14:textId="77777777" w:rsidR="00785430" w:rsidRDefault="00EA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0B7839" w14:paraId="62DDFFE8" w14:textId="77777777" w:rsidTr="700B7839">
      <w:trPr>
        <w:trHeight w:val="300"/>
      </w:trPr>
      <w:tc>
        <w:tcPr>
          <w:tcW w:w="3360" w:type="dxa"/>
        </w:tcPr>
        <w:p w14:paraId="54B0B9B0" w14:textId="25091027" w:rsidR="700B7839" w:rsidRDefault="700B7839" w:rsidP="700B7839">
          <w:pPr>
            <w:pStyle w:val="Header"/>
            <w:ind w:left="-115"/>
          </w:pPr>
        </w:p>
      </w:tc>
      <w:tc>
        <w:tcPr>
          <w:tcW w:w="3360" w:type="dxa"/>
        </w:tcPr>
        <w:p w14:paraId="7126CEE1" w14:textId="7B7D605C" w:rsidR="700B7839" w:rsidRDefault="700B7839" w:rsidP="700B7839">
          <w:pPr>
            <w:pStyle w:val="Header"/>
            <w:jc w:val="center"/>
          </w:pPr>
        </w:p>
      </w:tc>
      <w:tc>
        <w:tcPr>
          <w:tcW w:w="3360" w:type="dxa"/>
        </w:tcPr>
        <w:p w14:paraId="70319F06" w14:textId="6C4CC128" w:rsidR="700B7839" w:rsidRDefault="700B7839" w:rsidP="700B7839">
          <w:pPr>
            <w:pStyle w:val="Header"/>
            <w:ind w:right="-115"/>
            <w:jc w:val="right"/>
          </w:pPr>
        </w:p>
      </w:tc>
    </w:tr>
  </w:tbl>
  <w:p w14:paraId="2B662BA3" w14:textId="66CB13B7" w:rsidR="700B7839" w:rsidRDefault="700B7839" w:rsidP="700B783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s2HHBXu5HT6WLT" int2:id="J5m7Pqnj">
      <int2:state int2:type="spell" int2:value="Rejected"/>
    </int2:textHash>
    <int2:bookmark int2:bookmarkName="_Int_TRBRNt28" int2:invalidationBookmarkName="" int2:hashCode="CxSHiu16MmMblJ" int2:id="DtGuRDAF">
      <int2:state int2:type="style" int2:value="Rejected"/>
    </int2:bookmark>
    <int2:bookmark int2:bookmarkName="_Int_2JoFAdIu" int2:invalidationBookmarkName="" int2:hashCode="94tQPxbYWp79G+" int2:id="Zs3PCZm6">
      <int2:state int2:type="style" int2:value="Rejected"/>
    </int2:bookmark>
    <int2:bookmark int2:bookmarkName="_Int_UGlLzDHj" int2:invalidationBookmarkName="" int2:hashCode="GAEN+TWcVuyhzc" int2:id="CDo2jbwP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97F1"/>
    <w:multiLevelType w:val="hybridMultilevel"/>
    <w:tmpl w:val="4000A6B0"/>
    <w:lvl w:ilvl="0" w:tplc="58BEF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3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2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2E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0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E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89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A4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8B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028D"/>
    <w:multiLevelType w:val="hybridMultilevel"/>
    <w:tmpl w:val="AE929B14"/>
    <w:lvl w:ilvl="0" w:tplc="B2E6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E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80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A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8B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45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2B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4B152F"/>
    <w:rsid w:val="00161C78"/>
    <w:rsid w:val="00785430"/>
    <w:rsid w:val="00850434"/>
    <w:rsid w:val="00BD530A"/>
    <w:rsid w:val="00C3316D"/>
    <w:rsid w:val="00EA56F6"/>
    <w:rsid w:val="00EB5EE4"/>
    <w:rsid w:val="015EAA8D"/>
    <w:rsid w:val="01B51ADD"/>
    <w:rsid w:val="03A997F6"/>
    <w:rsid w:val="058BCE36"/>
    <w:rsid w:val="05ABB9F4"/>
    <w:rsid w:val="063A91E5"/>
    <w:rsid w:val="0644C5CB"/>
    <w:rsid w:val="0787A895"/>
    <w:rsid w:val="078ACE97"/>
    <w:rsid w:val="07E2B608"/>
    <w:rsid w:val="0833F47F"/>
    <w:rsid w:val="08E33481"/>
    <w:rsid w:val="090459A1"/>
    <w:rsid w:val="09A27435"/>
    <w:rsid w:val="0A1E66D8"/>
    <w:rsid w:val="0A4B152F"/>
    <w:rsid w:val="0A686A4D"/>
    <w:rsid w:val="0BDD62B0"/>
    <w:rsid w:val="0CAB68CF"/>
    <w:rsid w:val="0D0445AD"/>
    <w:rsid w:val="0D699341"/>
    <w:rsid w:val="0DF82A19"/>
    <w:rsid w:val="0EB09C0E"/>
    <w:rsid w:val="13E45169"/>
    <w:rsid w:val="17928DB4"/>
    <w:rsid w:val="1814732A"/>
    <w:rsid w:val="18328805"/>
    <w:rsid w:val="186E6186"/>
    <w:rsid w:val="1892A280"/>
    <w:rsid w:val="1DDE5653"/>
    <w:rsid w:val="1E62675F"/>
    <w:rsid w:val="1EEC1E30"/>
    <w:rsid w:val="1F0AA070"/>
    <w:rsid w:val="207C6480"/>
    <w:rsid w:val="208FA646"/>
    <w:rsid w:val="20B8F09E"/>
    <w:rsid w:val="21445C19"/>
    <w:rsid w:val="21EFA223"/>
    <w:rsid w:val="222DCC52"/>
    <w:rsid w:val="235B4C6B"/>
    <w:rsid w:val="264FBD1D"/>
    <w:rsid w:val="282A0629"/>
    <w:rsid w:val="29103E86"/>
    <w:rsid w:val="2BA2A5E1"/>
    <w:rsid w:val="2CCEF745"/>
    <w:rsid w:val="2E7FDABA"/>
    <w:rsid w:val="2F6BCB58"/>
    <w:rsid w:val="30727BF8"/>
    <w:rsid w:val="31B5974D"/>
    <w:rsid w:val="326D74EF"/>
    <w:rsid w:val="34FB6847"/>
    <w:rsid w:val="3B0D4002"/>
    <w:rsid w:val="3BB7CBEA"/>
    <w:rsid w:val="3D00EF46"/>
    <w:rsid w:val="3D6F928F"/>
    <w:rsid w:val="3E02EB7B"/>
    <w:rsid w:val="3F9A689A"/>
    <w:rsid w:val="406265B3"/>
    <w:rsid w:val="4153DC6E"/>
    <w:rsid w:val="4275CC73"/>
    <w:rsid w:val="44F0A398"/>
    <w:rsid w:val="4566422D"/>
    <w:rsid w:val="4574BEF1"/>
    <w:rsid w:val="45F2EA99"/>
    <w:rsid w:val="46D90624"/>
    <w:rsid w:val="48F4ACD7"/>
    <w:rsid w:val="4D6F118C"/>
    <w:rsid w:val="506163DD"/>
    <w:rsid w:val="51FF5051"/>
    <w:rsid w:val="5365F838"/>
    <w:rsid w:val="53CC7B80"/>
    <w:rsid w:val="54AAD250"/>
    <w:rsid w:val="5664220F"/>
    <w:rsid w:val="5798FA8B"/>
    <w:rsid w:val="5892F7C2"/>
    <w:rsid w:val="589D3E3E"/>
    <w:rsid w:val="5AD475D4"/>
    <w:rsid w:val="5B9B0E32"/>
    <w:rsid w:val="5BCA2EDA"/>
    <w:rsid w:val="5CACC279"/>
    <w:rsid w:val="5E4E806D"/>
    <w:rsid w:val="5E989B3B"/>
    <w:rsid w:val="60735437"/>
    <w:rsid w:val="60FE051E"/>
    <w:rsid w:val="629591DB"/>
    <w:rsid w:val="63C804A7"/>
    <w:rsid w:val="65C5460F"/>
    <w:rsid w:val="66CB3B7A"/>
    <w:rsid w:val="6844DE6D"/>
    <w:rsid w:val="6A3E0D4A"/>
    <w:rsid w:val="6B48B608"/>
    <w:rsid w:val="6C89C81C"/>
    <w:rsid w:val="6D9AFF6D"/>
    <w:rsid w:val="6FA1F97B"/>
    <w:rsid w:val="700B7839"/>
    <w:rsid w:val="711929FE"/>
    <w:rsid w:val="7193A837"/>
    <w:rsid w:val="73AD0B87"/>
    <w:rsid w:val="74510883"/>
    <w:rsid w:val="76309584"/>
    <w:rsid w:val="78F6F485"/>
    <w:rsid w:val="797A3D7E"/>
    <w:rsid w:val="7A1CB92A"/>
    <w:rsid w:val="7A60905B"/>
    <w:rsid w:val="7AB97D2E"/>
    <w:rsid w:val="7AEC29F0"/>
    <w:rsid w:val="7D4B7B80"/>
    <w:rsid w:val="7E1F9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152F"/>
  <w15:chartTrackingRefBased/>
  <w15:docId w15:val="{CD60E6F9-20EB-459F-B7AF-49CD0FE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08FA64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700B783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00B783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bc43c7ef70cb4ea6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4D5C072542E44BBB6F49388895862" ma:contentTypeVersion="5" ma:contentTypeDescription="Create a new document." ma:contentTypeScope="" ma:versionID="98326015092c27978401a6447e82ff30">
  <xsd:schema xmlns:xsd="http://www.w3.org/2001/XMLSchema" xmlns:xs="http://www.w3.org/2001/XMLSchema" xmlns:p="http://schemas.microsoft.com/office/2006/metadata/properties" xmlns:ns3="3b35e0bd-3909-404f-b65a-bcfd14d28d56" targetNamespace="http://schemas.microsoft.com/office/2006/metadata/properties" ma:root="true" ma:fieldsID="b7dc7e1c43dd3c6dd9bf1c98b01289be" ns3:_="">
    <xsd:import namespace="3b35e0bd-3909-404f-b65a-bcfd14d28d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e0bd-3909-404f-b65a-bcfd14d28d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5e0bd-3909-404f-b65a-bcfd14d28d56" xsi:nil="true"/>
  </documentManagement>
</p:properties>
</file>

<file path=customXml/itemProps1.xml><?xml version="1.0" encoding="utf-8"?>
<ds:datastoreItem xmlns:ds="http://schemas.openxmlformats.org/officeDocument/2006/customXml" ds:itemID="{BDC2EC24-2E81-499D-B443-E1AF09298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5e0bd-3909-404f-b65a-bcfd14d28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7933A-4540-4B8D-9476-6E13E49C9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BF99-AB5A-4675-8CA8-93CBD07590C3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b35e0bd-3909-404f-b65a-bcfd14d28d5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dc:description/>
  <cp:lastModifiedBy>Hannah Wright</cp:lastModifiedBy>
  <cp:revision>2</cp:revision>
  <dcterms:created xsi:type="dcterms:W3CDTF">2025-08-01T22:40:00Z</dcterms:created>
  <dcterms:modified xsi:type="dcterms:W3CDTF">2025-08-01T22:40:00Z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0x0101001414D5C072542E44BBB6F49388895862</vt:lpwstr>
  </property>
</Properties>
</file>